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C395" w14:textId="42010A4F" w:rsidR="00835539" w:rsidRPr="009E1E84" w:rsidRDefault="00E02660" w:rsidP="00647411">
      <w:pPr>
        <w:jc w:val="center"/>
        <w:rPr>
          <w:rFonts w:ascii="Arial" w:hAnsi="Arial" w:cs="Arial"/>
          <w:b/>
          <w:sz w:val="36"/>
          <w:szCs w:val="36"/>
          <w:lang w:val="en-IE"/>
        </w:rPr>
      </w:pPr>
      <w:r w:rsidRPr="009E1E84">
        <w:rPr>
          <w:rFonts w:ascii="Arial" w:hAnsi="Arial" w:cs="Arial"/>
          <w:b/>
          <w:sz w:val="36"/>
          <w:szCs w:val="36"/>
          <w:lang w:val="en-IE"/>
        </w:rPr>
        <w:t xml:space="preserve">Department of </w:t>
      </w:r>
      <w:r w:rsidR="002C3BDE" w:rsidRPr="009E1E84">
        <w:rPr>
          <w:rFonts w:ascii="Arial" w:hAnsi="Arial" w:cs="Arial"/>
          <w:b/>
          <w:sz w:val="36"/>
          <w:szCs w:val="36"/>
          <w:lang w:val="en-IE"/>
        </w:rPr>
        <w:t xml:space="preserve">Rural and </w:t>
      </w:r>
      <w:r w:rsidR="00835539" w:rsidRPr="009E1E84">
        <w:rPr>
          <w:rFonts w:ascii="Arial" w:hAnsi="Arial" w:cs="Arial"/>
          <w:b/>
          <w:sz w:val="36"/>
          <w:szCs w:val="36"/>
          <w:lang w:val="en-IE"/>
        </w:rPr>
        <w:t>Community</w:t>
      </w:r>
      <w:r w:rsidR="002C3BDE" w:rsidRPr="009E1E84">
        <w:rPr>
          <w:rFonts w:ascii="Arial" w:hAnsi="Arial" w:cs="Arial"/>
          <w:b/>
          <w:sz w:val="36"/>
          <w:szCs w:val="36"/>
          <w:lang w:val="en-IE"/>
        </w:rPr>
        <w:t xml:space="preserve"> Development</w:t>
      </w:r>
    </w:p>
    <w:p w14:paraId="3A170E4C" w14:textId="631DF269" w:rsidR="0089452D" w:rsidRPr="009E1E84" w:rsidRDefault="000D6AD7" w:rsidP="006223B2">
      <w:pPr>
        <w:jc w:val="center"/>
        <w:rPr>
          <w:rFonts w:ascii="Arial" w:hAnsi="Arial" w:cs="Arial"/>
          <w:b/>
          <w:sz w:val="36"/>
          <w:szCs w:val="36"/>
          <w:lang w:val="en-IE"/>
        </w:rPr>
      </w:pPr>
      <w:r w:rsidRPr="009E1E84">
        <w:rPr>
          <w:rStyle w:val="Strong"/>
          <w:rFonts w:ascii="Arial" w:hAnsi="Arial" w:cs="Arial"/>
          <w:sz w:val="36"/>
          <w:szCs w:val="36"/>
        </w:rPr>
        <w:t>Local Enhancement Programme 202</w:t>
      </w:r>
      <w:r w:rsidR="00EE104B">
        <w:rPr>
          <w:rStyle w:val="Strong"/>
          <w:rFonts w:ascii="Arial" w:hAnsi="Arial" w:cs="Arial"/>
          <w:sz w:val="36"/>
          <w:szCs w:val="36"/>
        </w:rPr>
        <w:t>5</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2DD56CF4"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Local Enhancement Programme</w:t>
      </w:r>
      <w:r w:rsidR="009F654B">
        <w:rPr>
          <w:rFonts w:ascii="Arial" w:hAnsi="Arial" w:cs="Arial"/>
          <w:b/>
          <w:szCs w:val="24"/>
          <w:lang w:val="en-IE"/>
        </w:rPr>
        <w:t xml:space="preserve"> (</w:t>
      </w:r>
      <w:r w:rsidR="000D6AD7">
        <w:rPr>
          <w:rFonts w:ascii="Arial" w:hAnsi="Arial" w:cs="Arial"/>
          <w:b/>
          <w:szCs w:val="24"/>
          <w:lang w:val="en-IE"/>
        </w:rPr>
        <w:t>LEP</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745CE6B6"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LEP</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16A76BFF" w:rsidR="006223B2"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0D6AD7">
        <w:rPr>
          <w:rFonts w:ascii="Arial" w:hAnsi="Arial" w:cs="Arial"/>
          <w:b/>
          <w:szCs w:val="24"/>
          <w:lang w:eastAsia="en-IE"/>
        </w:rPr>
        <w:t>LEP</w:t>
      </w:r>
      <w:r w:rsidRPr="009A629E">
        <w:rPr>
          <w:rFonts w:ascii="Arial" w:hAnsi="Arial" w:cs="Arial"/>
          <w:szCs w:val="24"/>
          <w:lang w:eastAsia="en-IE"/>
        </w:rPr>
        <w:t xml:space="preserve"> will operate in a complementary manner to add value to other front-line schemes and programmes being operated in communities. </w:t>
      </w:r>
    </w:p>
    <w:p w14:paraId="2FE6E2BD" w14:textId="5DEFFED6" w:rsidR="005E1DB9" w:rsidRDefault="005E1DB9" w:rsidP="006223B2">
      <w:pPr>
        <w:contextualSpacing/>
        <w:jc w:val="both"/>
        <w:rPr>
          <w:rFonts w:ascii="Arial" w:hAnsi="Arial" w:cs="Arial"/>
          <w:szCs w:val="24"/>
          <w:lang w:eastAsia="en-IE"/>
        </w:rPr>
      </w:pPr>
    </w:p>
    <w:p w14:paraId="5314EEE7" w14:textId="4B029C94" w:rsidR="005E1DB9" w:rsidRDefault="005E1DB9" w:rsidP="005E1DB9">
      <w:pPr>
        <w:tabs>
          <w:tab w:val="center" w:pos="4681"/>
          <w:tab w:val="left" w:pos="8475"/>
        </w:tabs>
        <w:rPr>
          <w:rStyle w:val="Strong"/>
          <w:rFonts w:ascii="Arial" w:hAnsi="Arial" w:cs="Arial"/>
          <w:b w:val="0"/>
          <w:color w:val="000000" w:themeColor="text1"/>
          <w:szCs w:val="24"/>
        </w:rPr>
      </w:pPr>
      <w:r w:rsidRPr="00EE104B">
        <w:rPr>
          <w:rStyle w:val="Strong"/>
          <w:rFonts w:ascii="Arial" w:hAnsi="Arial" w:cs="Arial"/>
          <w:b w:val="0"/>
          <w:color w:val="000000" w:themeColor="text1"/>
          <w:szCs w:val="24"/>
        </w:rPr>
        <w:t xml:space="preserve">The </w:t>
      </w:r>
      <w:r w:rsidRPr="00EE104B">
        <w:rPr>
          <w:rStyle w:val="Strong"/>
          <w:rFonts w:ascii="Arial" w:hAnsi="Arial" w:cs="Arial"/>
          <w:color w:val="000000" w:themeColor="text1"/>
          <w:szCs w:val="24"/>
        </w:rPr>
        <w:t>Local Enhancement Programme</w:t>
      </w:r>
      <w:r w:rsidRPr="00EE104B">
        <w:rPr>
          <w:rStyle w:val="Strong"/>
          <w:rFonts w:ascii="Arial" w:hAnsi="Arial" w:cs="Arial"/>
          <w:b w:val="0"/>
          <w:color w:val="000000" w:themeColor="text1"/>
          <w:szCs w:val="24"/>
        </w:rPr>
        <w:t xml:space="preserve"> will support groups, particularly in disadvantaged areas</w:t>
      </w:r>
    </w:p>
    <w:p w14:paraId="3E3DB135" w14:textId="77777777" w:rsidR="00245F1A" w:rsidRPr="00EE104B" w:rsidRDefault="00245F1A" w:rsidP="005E1DB9">
      <w:pPr>
        <w:tabs>
          <w:tab w:val="center" w:pos="4681"/>
          <w:tab w:val="left" w:pos="8475"/>
        </w:tabs>
        <w:rPr>
          <w:rStyle w:val="Strong"/>
          <w:rFonts w:ascii="Arial" w:hAnsi="Arial" w:cs="Arial"/>
          <w:b w:val="0"/>
          <w:color w:val="000000" w:themeColor="text1"/>
          <w:szCs w:val="24"/>
        </w:rPr>
      </w:pPr>
    </w:p>
    <w:p w14:paraId="190AA5B6" w14:textId="217D2DF9" w:rsidR="00E030E6" w:rsidRDefault="005E1DB9" w:rsidP="00312B5F">
      <w:pPr>
        <w:pStyle w:val="ListParagraph"/>
        <w:numPr>
          <w:ilvl w:val="0"/>
          <w:numId w:val="37"/>
        </w:numPr>
        <w:tabs>
          <w:tab w:val="center" w:pos="4681"/>
          <w:tab w:val="left" w:pos="8475"/>
        </w:tabs>
        <w:rPr>
          <w:rStyle w:val="Strong"/>
          <w:rFonts w:ascii="Arial" w:hAnsi="Arial" w:cs="Arial"/>
          <w:b w:val="0"/>
          <w:szCs w:val="24"/>
        </w:rPr>
      </w:pPr>
      <w:r w:rsidRPr="00EE104B">
        <w:rPr>
          <w:rStyle w:val="Strong"/>
          <w:rFonts w:ascii="Arial" w:hAnsi="Arial" w:cs="Arial"/>
          <w:b w:val="0"/>
          <w:szCs w:val="24"/>
        </w:rPr>
        <w:t xml:space="preserve">Groups will be able to use the </w:t>
      </w:r>
      <w:r w:rsidR="00B46D99">
        <w:rPr>
          <w:rStyle w:val="Strong"/>
          <w:rFonts w:ascii="Arial" w:hAnsi="Arial" w:cs="Arial"/>
          <w:b w:val="0"/>
          <w:szCs w:val="24"/>
        </w:rPr>
        <w:t xml:space="preserve">capital element of </w:t>
      </w:r>
      <w:r w:rsidRPr="00EE104B">
        <w:rPr>
          <w:rStyle w:val="Strong"/>
          <w:rFonts w:ascii="Arial" w:hAnsi="Arial" w:cs="Arial"/>
          <w:b w:val="0"/>
          <w:szCs w:val="24"/>
        </w:rPr>
        <w:t xml:space="preserve">funding to carry out necessary repairs and improvements to their </w:t>
      </w:r>
      <w:r w:rsidR="00B14385">
        <w:rPr>
          <w:rStyle w:val="Strong"/>
          <w:rFonts w:ascii="Arial" w:hAnsi="Arial" w:cs="Arial"/>
          <w:b w:val="0"/>
          <w:szCs w:val="24"/>
        </w:rPr>
        <w:t xml:space="preserve">facilities, purchase equipment </w:t>
      </w:r>
      <w:r w:rsidRPr="00EE104B">
        <w:rPr>
          <w:rStyle w:val="Strong"/>
          <w:rFonts w:ascii="Arial" w:hAnsi="Arial" w:cs="Arial"/>
          <w:b w:val="0"/>
          <w:szCs w:val="24"/>
        </w:rPr>
        <w:t xml:space="preserve">for e.g. such as tables and chairs, tools and signage, laptops and printers, lawnmowers, canopies and training equipment etc. </w:t>
      </w:r>
    </w:p>
    <w:p w14:paraId="286E6D2C" w14:textId="070CB0E7" w:rsidR="000557FE" w:rsidRPr="000557FE" w:rsidRDefault="008D037F" w:rsidP="00312B5F">
      <w:pPr>
        <w:pStyle w:val="ListParagraph"/>
        <w:numPr>
          <w:ilvl w:val="0"/>
          <w:numId w:val="37"/>
        </w:numPr>
        <w:tabs>
          <w:tab w:val="center" w:pos="4681"/>
          <w:tab w:val="left" w:pos="8475"/>
        </w:tabs>
        <w:rPr>
          <w:rStyle w:val="Strong"/>
          <w:rFonts w:ascii="Arial" w:hAnsi="Arial" w:cs="Arial"/>
          <w:b w:val="0"/>
          <w:szCs w:val="24"/>
        </w:rPr>
      </w:pPr>
      <w:r>
        <w:rPr>
          <w:rStyle w:val="Strong"/>
          <w:rFonts w:ascii="Arial" w:hAnsi="Arial" w:cs="Arial"/>
          <w:b w:val="0"/>
          <w:szCs w:val="24"/>
        </w:rPr>
        <w:t xml:space="preserve">Groups </w:t>
      </w:r>
      <w:r w:rsidR="00B14385">
        <w:rPr>
          <w:rStyle w:val="Strong"/>
          <w:rFonts w:ascii="Arial" w:hAnsi="Arial" w:cs="Arial"/>
          <w:b w:val="0"/>
          <w:szCs w:val="24"/>
        </w:rPr>
        <w:t>will</w:t>
      </w:r>
      <w:r w:rsidR="000557FE" w:rsidRPr="000557FE">
        <w:rPr>
          <w:rStyle w:val="Strong"/>
          <w:rFonts w:ascii="Arial" w:hAnsi="Arial" w:cs="Arial"/>
          <w:b w:val="0"/>
          <w:szCs w:val="24"/>
        </w:rPr>
        <w:t xml:space="preserve"> be able to use the </w:t>
      </w:r>
      <w:r>
        <w:rPr>
          <w:rStyle w:val="Strong"/>
          <w:rFonts w:ascii="Arial" w:hAnsi="Arial" w:cs="Arial"/>
          <w:b w:val="0"/>
          <w:szCs w:val="24"/>
        </w:rPr>
        <w:t>current</w:t>
      </w:r>
      <w:r w:rsidR="00B14385">
        <w:rPr>
          <w:rStyle w:val="Strong"/>
          <w:rFonts w:ascii="Arial" w:hAnsi="Arial" w:cs="Arial"/>
          <w:b w:val="0"/>
          <w:szCs w:val="24"/>
        </w:rPr>
        <w:t xml:space="preserve"> </w:t>
      </w:r>
      <w:r w:rsidR="00B46D99">
        <w:rPr>
          <w:rStyle w:val="Strong"/>
          <w:rFonts w:ascii="Arial" w:hAnsi="Arial" w:cs="Arial"/>
          <w:b w:val="0"/>
          <w:szCs w:val="24"/>
        </w:rPr>
        <w:t xml:space="preserve">element of </w:t>
      </w:r>
      <w:r w:rsidR="000557FE" w:rsidRPr="000557FE">
        <w:rPr>
          <w:rStyle w:val="Strong"/>
          <w:rFonts w:ascii="Arial" w:hAnsi="Arial" w:cs="Arial"/>
          <w:b w:val="0"/>
          <w:szCs w:val="24"/>
        </w:rPr>
        <w:t xml:space="preserve">funding to support </w:t>
      </w:r>
      <w:r w:rsidR="000557FE" w:rsidRPr="000557FE">
        <w:rPr>
          <w:rFonts w:ascii="Arial" w:hAnsi="Arial" w:cs="Arial"/>
          <w:szCs w:val="24"/>
        </w:rPr>
        <w:t>their non-pay running costs for example energy costs/bills (electricity costs, r</w:t>
      </w:r>
      <w:r>
        <w:rPr>
          <w:rFonts w:ascii="Arial" w:hAnsi="Arial" w:cs="Arial"/>
          <w:szCs w:val="24"/>
        </w:rPr>
        <w:t xml:space="preserve">efuse charges, heating charges), </w:t>
      </w:r>
      <w:r w:rsidR="000557FE" w:rsidRPr="000557FE">
        <w:rPr>
          <w:rFonts w:ascii="Arial" w:hAnsi="Arial" w:cs="Arial"/>
          <w:szCs w:val="24"/>
        </w:rPr>
        <w:t>rental/lease costs, insurance bills.</w:t>
      </w:r>
    </w:p>
    <w:p w14:paraId="70B38581" w14:textId="77777777" w:rsidR="005E1DB9" w:rsidRPr="009A629E" w:rsidRDefault="005E1DB9" w:rsidP="00312B5F">
      <w:pPr>
        <w:tabs>
          <w:tab w:val="center" w:pos="4681"/>
          <w:tab w:val="left" w:pos="8475"/>
        </w:tabs>
        <w:rPr>
          <w:rStyle w:val="Strong"/>
          <w:rFonts w:ascii="Arial" w:hAnsi="Arial" w:cs="Arial"/>
          <w:szCs w:val="24"/>
        </w:rPr>
      </w:pPr>
    </w:p>
    <w:p w14:paraId="524476EF" w14:textId="63D3499B"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t>This funding will help communities, community groups and committees, allowing them to continue to provide valuable services to the people in their area, and in the process strengthen the bonds that tie communities together. </w:t>
      </w:r>
    </w:p>
    <w:p w14:paraId="712A9176" w14:textId="27017BCB" w:rsidR="00482F2A" w:rsidRDefault="00482F2A" w:rsidP="00482F2A">
      <w:pPr>
        <w:jc w:val="both"/>
        <w:rPr>
          <w:rFonts w:ascii="Arial" w:hAnsi="Arial" w:cs="Arial"/>
          <w:szCs w:val="24"/>
          <w:lang w:eastAsia="en-IE"/>
        </w:rPr>
      </w:pPr>
      <w:r w:rsidRPr="009A629E">
        <w:rPr>
          <w:rFonts w:ascii="Arial" w:hAnsi="Arial" w:cs="Arial"/>
          <w:szCs w:val="24"/>
          <w:lang w:eastAsia="en-IE"/>
        </w:rPr>
        <w:lastRenderedPageBreak/>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 xml:space="preserve">funding to provide small </w:t>
      </w:r>
      <w:r w:rsidR="000D6AD7">
        <w:rPr>
          <w:rFonts w:ascii="Arial" w:hAnsi="Arial" w:cs="Arial"/>
          <w:szCs w:val="24"/>
          <w:lang w:eastAsia="en-IE"/>
        </w:rPr>
        <w:t xml:space="preserve">capital </w:t>
      </w:r>
      <w:r w:rsidRPr="009A629E">
        <w:rPr>
          <w:rFonts w:ascii="Arial" w:hAnsi="Arial" w:cs="Arial"/>
          <w:szCs w:val="24"/>
          <w:lang w:eastAsia="en-IE"/>
        </w:rPr>
        <w:t>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699F1894" w14:textId="77052D69" w:rsidR="00C83310"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w:t>
      </w:r>
      <w:r w:rsidR="00172F80" w:rsidRPr="0037378A">
        <w:rPr>
          <w:rFonts w:ascii="Arial" w:hAnsi="Arial" w:cs="Arial"/>
          <w:szCs w:val="24"/>
          <w:highlight w:val="yellow"/>
          <w:lang w:val="en-IE"/>
        </w:rPr>
        <w:t>[insert date]</w:t>
      </w:r>
      <w:r w:rsidR="002242F0">
        <w:rPr>
          <w:rFonts w:ascii="Arial" w:hAnsi="Arial" w:cs="Arial"/>
          <w:szCs w:val="24"/>
          <w:lang w:val="en-IE"/>
        </w:rPr>
        <w:t>.</w:t>
      </w:r>
    </w:p>
    <w:p w14:paraId="1CAC01DE" w14:textId="0AF04A9E" w:rsidR="005E1DB9" w:rsidRDefault="005E1DB9" w:rsidP="0025146C">
      <w:pPr>
        <w:rPr>
          <w:rFonts w:ascii="Arial" w:hAnsi="Arial" w:cs="Arial"/>
          <w:szCs w:val="24"/>
          <w:lang w:val="en-IE"/>
        </w:rPr>
      </w:pPr>
    </w:p>
    <w:p w14:paraId="3F6B33E4" w14:textId="77777777" w:rsidR="005E1DB9" w:rsidRPr="009E1E84" w:rsidRDefault="005E1DB9" w:rsidP="0025146C">
      <w:pPr>
        <w:rPr>
          <w:rFonts w:ascii="Arial" w:hAnsi="Arial" w:cs="Arial"/>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63F33E2"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0F1C109" w:rsid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05876325" w14:textId="789A0DF5" w:rsidR="002A7587" w:rsidRPr="00380D6E" w:rsidRDefault="002A7587"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 xml:space="preserve">Accessibility improvements </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5D0AF6D1"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w:t>
      </w:r>
      <w:r w:rsidR="00994B98">
        <w:rPr>
          <w:rFonts w:ascii="Arial" w:hAnsi="Arial" w:cs="Arial"/>
        </w:rPr>
        <w:t>-</w:t>
      </w:r>
      <w:r>
        <w:rPr>
          <w:rFonts w:ascii="Arial" w:hAnsi="Arial" w:cs="Arial"/>
        </w:rPr>
        <w: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7D3A66E9" w14:textId="77777777" w:rsidR="000D6AD7" w:rsidRDefault="000D6AD7" w:rsidP="00380D6E">
      <w:pPr>
        <w:pStyle w:val="ListParagraph"/>
        <w:numPr>
          <w:ilvl w:val="0"/>
          <w:numId w:val="12"/>
        </w:numPr>
        <w:jc w:val="both"/>
        <w:rPr>
          <w:rFonts w:ascii="Arial" w:hAnsi="Arial" w:cs="Arial"/>
        </w:rPr>
      </w:pPr>
      <w:r>
        <w:rPr>
          <w:rFonts w:ascii="Arial" w:hAnsi="Arial" w:cs="Arial"/>
          <w:bCs/>
        </w:rPr>
        <w:t>I</w:t>
      </w:r>
      <w:r w:rsidRPr="000D6AD7">
        <w:rPr>
          <w:rFonts w:ascii="Arial" w:hAnsi="Arial" w:cs="Arial"/>
          <w:bCs/>
        </w:rPr>
        <w:t>mproving energy efficiency of community facilities to reduce ongoing costs</w:t>
      </w:r>
      <w:r w:rsidRPr="009A629E">
        <w:rPr>
          <w:rFonts w:ascii="Arial" w:hAnsi="Arial" w:cs="Arial"/>
        </w:rPr>
        <w:t xml:space="preserve"> </w:t>
      </w:r>
    </w:p>
    <w:p w14:paraId="62C0AB51" w14:textId="4B89C779" w:rsidR="002800A2"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0D92A191" w14:textId="5599D148" w:rsidR="002A7587" w:rsidRPr="002A7587" w:rsidRDefault="002A7587" w:rsidP="002A7587">
      <w:pPr>
        <w:pStyle w:val="ListParagraph"/>
        <w:numPr>
          <w:ilvl w:val="0"/>
          <w:numId w:val="12"/>
        </w:numPr>
        <w:jc w:val="both"/>
        <w:rPr>
          <w:rFonts w:ascii="Arial" w:hAnsi="Arial" w:cs="Arial"/>
        </w:rPr>
      </w:pPr>
      <w:r>
        <w:rPr>
          <w:rFonts w:ascii="Arial" w:hAnsi="Arial" w:cs="Arial"/>
        </w:rPr>
        <w:t>Purchase of laptops, tablets</w:t>
      </w:r>
    </w:p>
    <w:p w14:paraId="0D91A557" w14:textId="77777777" w:rsidR="005E1DB9" w:rsidRPr="00994B98" w:rsidRDefault="00AE63CB" w:rsidP="005E1DB9">
      <w:pPr>
        <w:pStyle w:val="ListParagraph"/>
        <w:numPr>
          <w:ilvl w:val="0"/>
          <w:numId w:val="12"/>
        </w:numPr>
        <w:jc w:val="both"/>
        <w:rPr>
          <w:rFonts w:ascii="Arial" w:hAnsi="Arial" w:cs="Arial"/>
          <w:szCs w:val="24"/>
        </w:rPr>
      </w:pPr>
      <w:r w:rsidRPr="00994B98">
        <w:rPr>
          <w:rFonts w:ascii="Arial" w:hAnsi="Arial" w:cs="Arial"/>
          <w:szCs w:val="24"/>
          <w:lang w:eastAsia="en-IE"/>
        </w:rPr>
        <w:t>Maintenance of premises</w:t>
      </w:r>
      <w:r w:rsidR="00CB3D3D" w:rsidRPr="00994B98">
        <w:rPr>
          <w:rFonts w:ascii="Arial" w:hAnsi="Arial" w:cs="Arial"/>
          <w:szCs w:val="24"/>
          <w:lang w:eastAsia="en-IE"/>
        </w:rPr>
        <w:t>, including painting and repairs</w:t>
      </w:r>
      <w:r w:rsidR="005E1DB9" w:rsidRPr="00994B98">
        <w:rPr>
          <w:rFonts w:ascii="Arial" w:hAnsi="Arial" w:cs="Arial"/>
          <w:szCs w:val="24"/>
          <w:lang w:eastAsia="en-IE"/>
        </w:rPr>
        <w:t xml:space="preserve"> </w:t>
      </w:r>
    </w:p>
    <w:p w14:paraId="38CC4858" w14:textId="402E366F" w:rsidR="002A7587" w:rsidRPr="009A629E" w:rsidRDefault="002A7587" w:rsidP="005518CB">
      <w:pPr>
        <w:pStyle w:val="ListParagraph"/>
        <w:numPr>
          <w:ilvl w:val="0"/>
          <w:numId w:val="12"/>
        </w:numPr>
        <w:jc w:val="both"/>
        <w:rPr>
          <w:rFonts w:ascii="Arial" w:hAnsi="Arial" w:cs="Arial"/>
          <w:szCs w:val="24"/>
        </w:rPr>
      </w:pPr>
      <w:r>
        <w:rPr>
          <w:rFonts w:ascii="Arial" w:hAnsi="Arial" w:cs="Arial"/>
          <w:szCs w:val="24"/>
          <w:lang w:eastAsia="en-IE"/>
        </w:rPr>
        <w:t>Capital work to increase biodiversity, or to reduce the carbon footprint of a facility</w:t>
      </w:r>
    </w:p>
    <w:p w14:paraId="3D977FFB" w14:textId="4BF05398" w:rsidR="005A7494"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r w:rsidR="00B46D99">
        <w:rPr>
          <w:rFonts w:ascii="Arial" w:hAnsi="Arial" w:cs="Arial"/>
          <w:bCs/>
        </w:rPr>
        <w:t xml:space="preserve"> equipment</w:t>
      </w:r>
    </w:p>
    <w:p w14:paraId="68ACC798" w14:textId="3399A64F" w:rsidR="000557FE" w:rsidRPr="00B46D99" w:rsidRDefault="000557FE" w:rsidP="000557FE">
      <w:pPr>
        <w:pStyle w:val="ListParagraph"/>
        <w:numPr>
          <w:ilvl w:val="0"/>
          <w:numId w:val="12"/>
        </w:numPr>
        <w:jc w:val="both"/>
        <w:rPr>
          <w:rStyle w:val="Strong"/>
          <w:rFonts w:ascii="Arial" w:hAnsi="Arial" w:cs="Arial"/>
          <w:b w:val="0"/>
          <w:bCs w:val="0"/>
          <w:szCs w:val="24"/>
        </w:rPr>
      </w:pPr>
      <w:r w:rsidRPr="00B46D99">
        <w:rPr>
          <w:rFonts w:ascii="Arial" w:hAnsi="Arial" w:cs="Arial"/>
          <w:szCs w:val="24"/>
          <w:lang w:eastAsia="en-IE"/>
        </w:rPr>
        <w:t>Energy costs (</w:t>
      </w:r>
      <w:r w:rsidRPr="00B46D99">
        <w:rPr>
          <w:rStyle w:val="Strong"/>
          <w:rFonts w:ascii="Arial" w:hAnsi="Arial" w:cs="Arial"/>
          <w:b w:val="0"/>
        </w:rPr>
        <w:t>electricity costs, refuse charges, heating charges)</w:t>
      </w:r>
      <w:r w:rsidR="00994B98" w:rsidRPr="00B46D99">
        <w:rPr>
          <w:rStyle w:val="Strong"/>
          <w:rFonts w:ascii="Arial" w:hAnsi="Arial" w:cs="Arial"/>
          <w:b w:val="0"/>
        </w:rPr>
        <w:t xml:space="preserve"> – </w:t>
      </w:r>
      <w:r w:rsidR="008D037F" w:rsidRPr="00B46D99">
        <w:rPr>
          <w:rStyle w:val="Strong"/>
          <w:rFonts w:ascii="Arial" w:hAnsi="Arial" w:cs="Arial"/>
          <w:b w:val="0"/>
        </w:rPr>
        <w:t>current</w:t>
      </w:r>
      <w:r w:rsidR="00994B98" w:rsidRPr="00B46D99">
        <w:rPr>
          <w:rStyle w:val="Strong"/>
          <w:rFonts w:ascii="Arial" w:hAnsi="Arial" w:cs="Arial"/>
          <w:b w:val="0"/>
        </w:rPr>
        <w:t xml:space="preserve"> funding only</w:t>
      </w:r>
    </w:p>
    <w:p w14:paraId="43C15C89" w14:textId="77777777" w:rsidR="008D037F" w:rsidRPr="00B46D99" w:rsidRDefault="000557FE" w:rsidP="008D037F">
      <w:pPr>
        <w:pStyle w:val="ListParagraph"/>
        <w:numPr>
          <w:ilvl w:val="0"/>
          <w:numId w:val="12"/>
        </w:numPr>
        <w:jc w:val="both"/>
        <w:rPr>
          <w:rFonts w:ascii="Arial" w:hAnsi="Arial" w:cs="Arial"/>
          <w:szCs w:val="24"/>
        </w:rPr>
      </w:pPr>
      <w:r w:rsidRPr="00B46D99">
        <w:rPr>
          <w:rStyle w:val="Strong"/>
          <w:rFonts w:ascii="Arial" w:hAnsi="Arial" w:cs="Arial"/>
          <w:b w:val="0"/>
        </w:rPr>
        <w:t>Ope</w:t>
      </w:r>
      <w:r w:rsidR="00994B98" w:rsidRPr="00B46D99">
        <w:rPr>
          <w:rStyle w:val="Strong"/>
          <w:rFonts w:ascii="Arial" w:hAnsi="Arial" w:cs="Arial"/>
          <w:b w:val="0"/>
        </w:rPr>
        <w:t>rating costs (</w:t>
      </w:r>
      <w:r w:rsidRPr="00B46D99">
        <w:rPr>
          <w:rStyle w:val="Strong"/>
          <w:rFonts w:ascii="Arial" w:hAnsi="Arial" w:cs="Arial"/>
          <w:b w:val="0"/>
        </w:rPr>
        <w:t>existing rental/lease costs, insurance bills)</w:t>
      </w:r>
      <w:r w:rsidR="00994B98" w:rsidRPr="00B46D99">
        <w:rPr>
          <w:rStyle w:val="Strong"/>
          <w:rFonts w:ascii="Arial" w:hAnsi="Arial" w:cs="Arial"/>
          <w:b w:val="0"/>
        </w:rPr>
        <w:t xml:space="preserve"> –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76ABFADF" w14:textId="28B1B033" w:rsidR="008D037F" w:rsidRPr="00B46D99" w:rsidRDefault="000557FE" w:rsidP="008D037F">
      <w:pPr>
        <w:pStyle w:val="ListParagraph"/>
        <w:numPr>
          <w:ilvl w:val="0"/>
          <w:numId w:val="12"/>
        </w:numPr>
        <w:jc w:val="both"/>
        <w:rPr>
          <w:rFonts w:ascii="Arial" w:hAnsi="Arial" w:cs="Arial"/>
          <w:szCs w:val="24"/>
        </w:rPr>
      </w:pPr>
      <w:r w:rsidRPr="00B46D99">
        <w:rPr>
          <w:rFonts w:ascii="Arial" w:hAnsi="Arial" w:cs="Arial"/>
          <w:bCs/>
        </w:rPr>
        <w:t>Website Maintenance</w:t>
      </w:r>
      <w:r w:rsidR="00994B98" w:rsidRPr="00B46D99">
        <w:rPr>
          <w:rFonts w:ascii="Arial" w:hAnsi="Arial" w:cs="Arial"/>
          <w:bCs/>
        </w:rPr>
        <w:t xml:space="preserve"> </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64BC708A" w14:textId="4EA844F8" w:rsidR="00994B98" w:rsidRPr="00B46D99" w:rsidRDefault="000557FE" w:rsidP="00994B98">
      <w:pPr>
        <w:pStyle w:val="ListParagraph"/>
        <w:numPr>
          <w:ilvl w:val="0"/>
          <w:numId w:val="12"/>
        </w:numPr>
        <w:jc w:val="both"/>
        <w:rPr>
          <w:rStyle w:val="Strong"/>
          <w:rFonts w:ascii="Arial" w:hAnsi="Arial" w:cs="Arial"/>
          <w:b w:val="0"/>
          <w:bCs w:val="0"/>
          <w:szCs w:val="24"/>
        </w:rPr>
      </w:pPr>
      <w:r w:rsidRPr="00B46D99">
        <w:rPr>
          <w:rFonts w:ascii="Arial" w:hAnsi="Arial" w:cs="Arial"/>
          <w:bCs/>
        </w:rPr>
        <w:t>Audit &amp; Accountancy fees</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p>
    <w:p w14:paraId="32EAE5E8" w14:textId="2BF241E4" w:rsidR="00994B98" w:rsidRPr="00B46D99" w:rsidRDefault="00994B98" w:rsidP="00994B98">
      <w:pPr>
        <w:pStyle w:val="ListParagraph"/>
        <w:numPr>
          <w:ilvl w:val="0"/>
          <w:numId w:val="12"/>
        </w:numPr>
        <w:spacing w:after="150"/>
        <w:jc w:val="both"/>
        <w:rPr>
          <w:rFonts w:ascii="Arial" w:hAnsi="Arial" w:cs="Arial"/>
          <w:szCs w:val="24"/>
        </w:rPr>
      </w:pPr>
      <w:r w:rsidRPr="00B46D99">
        <w:rPr>
          <w:rFonts w:ascii="Arial" w:hAnsi="Arial" w:cs="Arial"/>
          <w:szCs w:val="24"/>
        </w:rPr>
        <w:t>To ensure appropriate monitoring and governance, the Department is stating that only operating/running costs related to this period are eligible - 1</w:t>
      </w:r>
      <w:r w:rsidRPr="00B46D99">
        <w:rPr>
          <w:rFonts w:ascii="Arial" w:hAnsi="Arial" w:cs="Arial"/>
          <w:szCs w:val="24"/>
          <w:vertAlign w:val="superscript"/>
        </w:rPr>
        <w:t>st</w:t>
      </w:r>
      <w:r w:rsidRPr="00B46D99">
        <w:rPr>
          <w:rFonts w:ascii="Arial" w:hAnsi="Arial" w:cs="Arial"/>
          <w:szCs w:val="24"/>
        </w:rPr>
        <w:t xml:space="preserve"> June 2024 to 30</w:t>
      </w:r>
      <w:r w:rsidRPr="00B46D99">
        <w:rPr>
          <w:rFonts w:ascii="Arial" w:hAnsi="Arial" w:cs="Arial"/>
          <w:szCs w:val="24"/>
          <w:vertAlign w:val="superscript"/>
        </w:rPr>
        <w:t>th</w:t>
      </w:r>
      <w:r w:rsidRPr="00B46D99">
        <w:rPr>
          <w:rFonts w:ascii="Arial" w:hAnsi="Arial" w:cs="Arial"/>
          <w:szCs w:val="24"/>
        </w:rPr>
        <w:t xml:space="preserve"> May 2025.</w:t>
      </w:r>
    </w:p>
    <w:p w14:paraId="3E77493F" w14:textId="77777777" w:rsidR="00994B98" w:rsidRPr="00994B98" w:rsidRDefault="00994B98" w:rsidP="00994B98">
      <w:pPr>
        <w:jc w:val="both"/>
        <w:rPr>
          <w:rStyle w:val="Strong"/>
          <w:rFonts w:ascii="Arial" w:hAnsi="Arial" w:cs="Arial"/>
          <w:b w:val="0"/>
          <w:bCs w:val="0"/>
          <w:szCs w:val="24"/>
          <w:highlight w:val="yellow"/>
        </w:rPr>
      </w:pPr>
    </w:p>
    <w:p w14:paraId="35C57E62" w14:textId="3B36C24B" w:rsidR="000557FE" w:rsidRDefault="000557FE" w:rsidP="00994B98">
      <w:pPr>
        <w:pStyle w:val="ListParagraph"/>
        <w:overflowPunct/>
        <w:autoSpaceDE/>
        <w:autoSpaceDN/>
        <w:adjustRightInd/>
        <w:spacing w:after="160"/>
        <w:ind w:left="360"/>
        <w:jc w:val="both"/>
        <w:textAlignment w:val="auto"/>
        <w:rPr>
          <w:rFonts w:ascii="Arial" w:hAnsi="Arial" w:cs="Arial"/>
          <w:bCs/>
        </w:rPr>
      </w:pPr>
    </w:p>
    <w:p w14:paraId="5CB65381" w14:textId="4E8C4760" w:rsidR="00507E52" w:rsidRDefault="000D6AD7" w:rsidP="000D6AD7">
      <w:pPr>
        <w:overflowPunct/>
        <w:autoSpaceDE/>
        <w:autoSpaceDN/>
        <w:adjustRightInd/>
        <w:spacing w:after="160"/>
        <w:jc w:val="both"/>
        <w:textAlignment w:val="auto"/>
        <w:rPr>
          <w:rFonts w:ascii="Arial" w:hAnsi="Arial" w:cs="Arial"/>
          <w:bCs/>
        </w:rPr>
      </w:pPr>
      <w:r w:rsidRPr="000D6AD7">
        <w:rPr>
          <w:rFonts w:ascii="Arial" w:hAnsi="Arial" w:cs="Arial"/>
          <w:bCs/>
        </w:rPr>
        <w:t>The scheme is designed to ensure local priorities are identified and met, so as to improve and enhance community facilities for all.</w:t>
      </w:r>
    </w:p>
    <w:p w14:paraId="769B0636" w14:textId="77777777" w:rsidR="000557FE" w:rsidRPr="000D6AD7" w:rsidRDefault="000557FE" w:rsidP="000D6AD7">
      <w:pPr>
        <w:overflowPunct/>
        <w:autoSpaceDE/>
        <w:autoSpaceDN/>
        <w:adjustRightInd/>
        <w:spacing w:after="160"/>
        <w:jc w:val="both"/>
        <w:textAlignment w:val="auto"/>
        <w:rPr>
          <w:rFonts w:ascii="Arial" w:hAnsi="Arial" w:cs="Arial"/>
          <w:bCs/>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04A36A07"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This funding is</w:t>
      </w:r>
      <w:r w:rsidR="000E2A62">
        <w:rPr>
          <w:rFonts w:ascii="Arial" w:hAnsi="Arial" w:cs="Arial"/>
          <w:szCs w:val="24"/>
          <w:lang w:eastAsia="en-IE"/>
        </w:rPr>
        <w:t xml:space="preserve"> </w:t>
      </w:r>
      <w:r>
        <w:rPr>
          <w:rFonts w:ascii="Arial" w:hAnsi="Arial" w:cs="Arial"/>
          <w:szCs w:val="24"/>
          <w:lang w:eastAsia="en-IE"/>
        </w:rPr>
        <w:t xml:space="preserve">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0A4CBBBC" w:rsidR="00092751" w:rsidRDefault="00D91BAE" w:rsidP="000D6AD7">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14DBEFFE" w14:textId="77777777" w:rsidR="00245F1A" w:rsidRPr="00245F1A" w:rsidRDefault="00245F1A" w:rsidP="00245F1A">
      <w:pPr>
        <w:overflowPunct/>
        <w:autoSpaceDE/>
        <w:autoSpaceDN/>
        <w:adjustRightInd/>
        <w:spacing w:after="160"/>
        <w:jc w:val="both"/>
        <w:textAlignment w:val="auto"/>
        <w:rPr>
          <w:rFonts w:ascii="Arial" w:hAnsi="Arial" w:cs="Arial"/>
          <w:bCs/>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361E7C22"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 xml:space="preserve">ther suitable acknowledgements will suffice e.g. on a group/organisation’s </w:t>
      </w:r>
      <w:r w:rsidR="00092751" w:rsidRPr="000C4C69">
        <w:rPr>
          <w:rFonts w:ascii="Arial" w:hAnsi="Arial" w:cs="Arial"/>
          <w:szCs w:val="24"/>
        </w:rPr>
        <w:lastRenderedPageBreak/>
        <w:t>website or social media platforms.</w:t>
      </w:r>
      <w:r w:rsidR="0096160D">
        <w:rPr>
          <w:rFonts w:ascii="Arial" w:hAnsi="Arial" w:cs="Arial"/>
          <w:szCs w:val="24"/>
        </w:rPr>
        <w:t xml:space="preserve"> Where signage is developed it </w:t>
      </w:r>
      <w:r w:rsidR="009E1E84">
        <w:rPr>
          <w:rFonts w:ascii="Arial" w:hAnsi="Arial" w:cs="Arial"/>
          <w:szCs w:val="24"/>
        </w:rPr>
        <w:t>must</w:t>
      </w:r>
      <w:r w:rsidR="0096160D">
        <w:rPr>
          <w:rFonts w:ascii="Arial" w:hAnsi="Arial" w:cs="Arial"/>
          <w:szCs w:val="24"/>
        </w:rPr>
        <w:t xml:space="preserve"> acknowledge the contribution of the Department</w:t>
      </w:r>
      <w:r w:rsidR="007F0C49">
        <w:rPr>
          <w:rFonts w:ascii="Arial" w:hAnsi="Arial" w:cs="Arial"/>
          <w:szCs w:val="24"/>
        </w:rPr>
        <w:t xml:space="preserve"> of Rural and Community Development</w:t>
      </w:r>
      <w:r w:rsidR="0096160D">
        <w:rPr>
          <w:rFonts w:ascii="Arial" w:hAnsi="Arial" w:cs="Arial"/>
          <w:szCs w:val="24"/>
        </w:rPr>
        <w: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2C104F97" w:rsidR="00E80165" w:rsidRPr="007022C8" w:rsidRDefault="007F0C49" w:rsidP="007022C8">
      <w:pPr>
        <w:pStyle w:val="ListParagraph"/>
        <w:numPr>
          <w:ilvl w:val="0"/>
          <w:numId w:val="18"/>
        </w:numPr>
        <w:jc w:val="both"/>
        <w:rPr>
          <w:szCs w:val="24"/>
        </w:rPr>
      </w:pPr>
      <w:r>
        <w:rPr>
          <w:rFonts w:ascii="Arial" w:eastAsia="MS Mincho" w:hAnsi="Arial" w:cs="Arial"/>
          <w:szCs w:val="24"/>
          <w:lang w:val="en-IE"/>
        </w:rPr>
        <w:t>s</w:t>
      </w:r>
      <w:r w:rsidR="007022C8" w:rsidRPr="009A629E">
        <w:rPr>
          <w:rFonts w:ascii="Arial" w:eastAsia="MS Mincho" w:hAnsi="Arial" w:cs="Arial"/>
          <w:szCs w:val="24"/>
          <w:lang w:val="en-IE"/>
        </w:rPr>
        <w:t xml:space="preserve">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serve their communities</w:t>
      </w:r>
      <w:r>
        <w:rPr>
          <w:szCs w:val="24"/>
        </w:rPr>
        <w:t>;</w:t>
      </w:r>
    </w:p>
    <w:p w14:paraId="5261296E" w14:textId="7AA0B699" w:rsidR="007F0C49" w:rsidRDefault="007F0C49" w:rsidP="0025146C">
      <w:pPr>
        <w:pStyle w:val="Default"/>
        <w:numPr>
          <w:ilvl w:val="0"/>
          <w:numId w:val="19"/>
        </w:numPr>
        <w:jc w:val="both"/>
        <w:rPr>
          <w:rFonts w:ascii="Arial" w:eastAsia="MS Mincho" w:hAnsi="Arial" w:cs="Arial"/>
          <w:color w:val="auto"/>
          <w:lang w:eastAsia="en-US"/>
        </w:rPr>
      </w:pPr>
      <w:r>
        <w:rPr>
          <w:rFonts w:ascii="Arial" w:eastAsia="MS Mincho" w:hAnsi="Arial" w:cs="Arial"/>
          <w:color w:val="auto"/>
          <w:lang w:eastAsia="en-US"/>
        </w:rPr>
        <w:t>increase the number people that can be supported by the group, including through accessibility improvements, new community integration measures or safety improvements</w:t>
      </w:r>
      <w:r w:rsidR="00C90F36">
        <w:rPr>
          <w:rFonts w:ascii="Arial" w:eastAsia="MS Mincho" w:hAnsi="Arial" w:cs="Arial"/>
          <w:color w:val="auto"/>
          <w:lang w:eastAsia="en-US"/>
        </w:rPr>
        <w:t>;</w:t>
      </w:r>
    </w:p>
    <w:p w14:paraId="7CD16D05" w14:textId="4DE12BFB"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73E50770"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245F1A">
        <w:rPr>
          <w:rFonts w:ascii="Arial" w:hAnsi="Arial" w:cs="Arial"/>
        </w:rPr>
        <w:t>disadvantage</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w:t>
      </w:r>
      <w:r w:rsidRPr="00224233">
        <w:lastRenderedPageBreak/>
        <w:t>circular outlines, for example, that grant recipients should not dispose of publically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02FCC98"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w:t>
      </w:r>
      <w:r w:rsidR="007F0C49">
        <w:rPr>
          <w:szCs w:val="24"/>
        </w:rPr>
        <w:t>their</w:t>
      </w:r>
      <w:r w:rsidR="007F0C49" w:rsidRPr="004D3CB9">
        <w:rPr>
          <w:szCs w:val="24"/>
        </w:rPr>
        <w:t xml:space="preserve"> </w:t>
      </w:r>
      <w:r w:rsidRPr="004D3CB9">
        <w:rPr>
          <w:szCs w:val="24"/>
        </w:rPr>
        <w:t xml:space="preserve">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045D8CB6" w:rsidR="00054D10" w:rsidRDefault="00054D10" w:rsidP="0025146C">
      <w:pPr>
        <w:pStyle w:val="PlainText"/>
        <w:spacing w:before="0" w:beforeAutospacing="0" w:after="0" w:afterAutospacing="0"/>
        <w:jc w:val="left"/>
        <w:rPr>
          <w:szCs w:val="24"/>
        </w:rPr>
      </w:pPr>
    </w:p>
    <w:p w14:paraId="13EBC723" w14:textId="30D43BD5" w:rsidR="00C90F36" w:rsidRDefault="00C90F36" w:rsidP="0025146C">
      <w:pPr>
        <w:pStyle w:val="PlainText"/>
        <w:spacing w:before="0" w:beforeAutospacing="0" w:after="0" w:afterAutospacing="0"/>
        <w:jc w:val="left"/>
        <w:rPr>
          <w:szCs w:val="24"/>
        </w:rPr>
      </w:pPr>
    </w:p>
    <w:p w14:paraId="590833D8" w14:textId="72E09D96" w:rsidR="00C90F36" w:rsidRDefault="00C90F36" w:rsidP="0025146C">
      <w:pPr>
        <w:pStyle w:val="PlainText"/>
        <w:spacing w:before="0" w:beforeAutospacing="0" w:after="0" w:afterAutospacing="0"/>
        <w:jc w:val="left"/>
        <w:rPr>
          <w:szCs w:val="24"/>
        </w:rPr>
      </w:pPr>
    </w:p>
    <w:p w14:paraId="2E0A7935" w14:textId="77777777" w:rsidR="00C90F36" w:rsidRDefault="00C90F36"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7FF2C030" w:rsidR="00DB5F0E"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1EC3F7DC" w14:textId="77777777" w:rsidR="00C90F36" w:rsidRPr="00BD7E8A" w:rsidRDefault="00C90F36" w:rsidP="0025146C">
      <w:pPr>
        <w:jc w:val="both"/>
        <w:rPr>
          <w:rFonts w:ascii="Arial" w:hAnsi="Arial" w:cs="Arial"/>
          <w:szCs w:val="24"/>
        </w:rPr>
      </w:pPr>
    </w:p>
    <w:p w14:paraId="270035A1" w14:textId="40F6070B"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w:t>
      </w:r>
      <w:r w:rsidR="00C90F36" w:rsidRPr="00BD7E8A">
        <w:rPr>
          <w:rFonts w:ascii="Arial" w:hAnsi="Arial" w:cs="Arial"/>
          <w:b w:val="0"/>
          <w:iCs/>
          <w:szCs w:val="24"/>
        </w:rPr>
        <w:t>decision,</w:t>
      </w:r>
      <w:r w:rsidRPr="00BD7E8A">
        <w:rPr>
          <w:rFonts w:ascii="Arial" w:hAnsi="Arial" w:cs="Arial"/>
          <w:b w:val="0"/>
          <w:iCs/>
          <w:szCs w:val="24"/>
        </w:rPr>
        <w:t xml:space="preserve">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77AD5AD9"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r w:rsidR="00C90F36" w:rsidRPr="00C90F36">
        <w:rPr>
          <w:rFonts w:ascii="Arial" w:hAnsi="Arial" w:cs="Arial"/>
          <w:b w:val="0"/>
          <w:iCs/>
          <w:szCs w:val="24"/>
        </w:rPr>
        <w:t>This is a matter for the LCDC in question, who must inform the Department of their intention to do so.</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22F78275" w:rsidR="00E1125E" w:rsidRDefault="00E1125E" w:rsidP="0025146C">
      <w:pPr>
        <w:tabs>
          <w:tab w:val="left" w:pos="0"/>
          <w:tab w:val="right" w:pos="8301"/>
        </w:tabs>
        <w:rPr>
          <w:rFonts w:ascii="Arial" w:hAnsi="Arial" w:cs="Arial"/>
          <w:color w:val="FF0000"/>
          <w:szCs w:val="24"/>
        </w:rPr>
      </w:pPr>
    </w:p>
    <w:p w14:paraId="0C54839F" w14:textId="75C1F6A5" w:rsidR="00EE104B" w:rsidRDefault="00EE104B" w:rsidP="0025146C">
      <w:pPr>
        <w:tabs>
          <w:tab w:val="left" w:pos="0"/>
          <w:tab w:val="right" w:pos="8301"/>
        </w:tabs>
        <w:rPr>
          <w:rFonts w:ascii="Arial" w:hAnsi="Arial" w:cs="Arial"/>
          <w:color w:val="FF0000"/>
          <w:szCs w:val="24"/>
        </w:rPr>
      </w:pPr>
    </w:p>
    <w:p w14:paraId="2D201A3E" w14:textId="25587B3D" w:rsidR="00EE104B" w:rsidRDefault="00EE104B" w:rsidP="0025146C">
      <w:pPr>
        <w:tabs>
          <w:tab w:val="left" w:pos="0"/>
          <w:tab w:val="right" w:pos="8301"/>
        </w:tabs>
        <w:rPr>
          <w:rFonts w:ascii="Arial" w:hAnsi="Arial" w:cs="Arial"/>
          <w:color w:val="FF0000"/>
          <w:szCs w:val="24"/>
        </w:rPr>
      </w:pPr>
    </w:p>
    <w:p w14:paraId="4E7C9971" w14:textId="2B9C2520" w:rsidR="00EE104B" w:rsidRDefault="00EE104B" w:rsidP="0025146C">
      <w:pPr>
        <w:tabs>
          <w:tab w:val="left" w:pos="0"/>
          <w:tab w:val="right" w:pos="8301"/>
        </w:tabs>
        <w:rPr>
          <w:rFonts w:ascii="Arial" w:hAnsi="Arial" w:cs="Arial"/>
          <w:color w:val="FF0000"/>
          <w:szCs w:val="24"/>
        </w:rPr>
      </w:pPr>
    </w:p>
    <w:p w14:paraId="204908C1" w14:textId="67276642" w:rsidR="00EE104B" w:rsidRDefault="00EE104B" w:rsidP="0025146C">
      <w:pPr>
        <w:tabs>
          <w:tab w:val="left" w:pos="0"/>
          <w:tab w:val="right" w:pos="8301"/>
        </w:tabs>
        <w:rPr>
          <w:rFonts w:ascii="Arial" w:hAnsi="Arial" w:cs="Arial"/>
          <w:color w:val="FF0000"/>
          <w:szCs w:val="24"/>
        </w:rPr>
      </w:pPr>
    </w:p>
    <w:p w14:paraId="6D8AE7C3" w14:textId="77777777" w:rsidR="00EE104B" w:rsidRDefault="00EE104B"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1827AF7F" w14:textId="0B789EA5" w:rsidR="008413EC" w:rsidRDefault="008413EC" w:rsidP="0025146C">
      <w:pPr>
        <w:overflowPunct/>
        <w:autoSpaceDE/>
        <w:autoSpaceDN/>
        <w:adjustRightInd/>
        <w:textAlignment w:val="auto"/>
        <w:rPr>
          <w:rFonts w:ascii="Arial" w:hAnsi="Arial" w:cs="Arial"/>
          <w:b/>
          <w:color w:val="FF0000"/>
          <w:sz w:val="28"/>
          <w:szCs w:val="28"/>
        </w:rPr>
      </w:pPr>
    </w:p>
    <w:p w14:paraId="4435998F" w14:textId="20BCAA8E" w:rsidR="00054D10" w:rsidRDefault="00054D10" w:rsidP="0025146C">
      <w:pPr>
        <w:overflowPunct/>
        <w:autoSpaceDE/>
        <w:autoSpaceDN/>
        <w:adjustRightInd/>
        <w:textAlignment w:val="auto"/>
        <w:rPr>
          <w:rFonts w:ascii="Arial" w:hAnsi="Arial" w:cs="Arial"/>
          <w:b/>
          <w:color w:val="FF0000"/>
          <w:sz w:val="28"/>
          <w:szCs w:val="28"/>
        </w:rPr>
      </w:pPr>
    </w:p>
    <w:p w14:paraId="00E7BDE4" w14:textId="77777777" w:rsidR="00EE104B" w:rsidRDefault="00EE104B"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371D69E0" w:rsidR="00D51021"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w:t>
      </w:r>
      <w:r w:rsidR="00B300DA" w:rsidRPr="00222437">
        <w:rPr>
          <w:rFonts w:ascii="Arial" w:hAnsi="Arial" w:cs="Arial"/>
          <w:szCs w:val="24"/>
        </w:rPr>
        <w:t>application, which</w:t>
      </w:r>
      <w:r w:rsidRPr="00222437">
        <w:rPr>
          <w:rFonts w:ascii="Arial" w:hAnsi="Arial" w:cs="Arial"/>
          <w:szCs w:val="24"/>
        </w:rPr>
        <w:t xml:space="preserve">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435F17E7" w14:textId="77777777" w:rsidR="00EE104B" w:rsidRPr="00222437" w:rsidRDefault="00EE104B" w:rsidP="0025146C">
      <w:pPr>
        <w:jc w:val="both"/>
        <w:rPr>
          <w:rFonts w:ascii="Arial" w:hAnsi="Arial" w:cs="Arial"/>
          <w:szCs w:val="24"/>
        </w:rPr>
      </w:pPr>
    </w:p>
    <w:p w14:paraId="0B9B8BE3" w14:textId="14904405"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336CE0C8"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w:t>
      </w:r>
      <w:r w:rsidR="00177997">
        <w:rPr>
          <w:rFonts w:ascii="Arial" w:hAnsi="Arial" w:cs="Arial"/>
          <w:szCs w:val="24"/>
        </w:rPr>
        <w:t>, the</w:t>
      </w:r>
      <w:r w:rsidR="00381B16" w:rsidRPr="00222437">
        <w:rPr>
          <w:rFonts w:ascii="Arial" w:hAnsi="Arial" w:cs="Arial"/>
          <w:szCs w:val="24"/>
        </w:rPr>
        <w:t xml:space="preserve"> LCDC</w:t>
      </w:r>
      <w:r w:rsidR="00177997">
        <w:rPr>
          <w:rFonts w:ascii="Arial" w:hAnsi="Arial" w:cs="Arial"/>
          <w:szCs w:val="24"/>
        </w:rPr>
        <w:t>, or agents acting on their behalf</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3F2F41A0" w14:textId="07D09E36" w:rsidR="00EE104B"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05D44FC7"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w:t>
      </w:r>
      <w:r w:rsidR="00177997">
        <w:rPr>
          <w:rFonts w:ascii="Arial" w:hAnsi="Arial" w:cs="Arial"/>
          <w:szCs w:val="24"/>
        </w:rPr>
        <w:t xml:space="preserve">facilitate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w:t>
      </w:r>
      <w:r w:rsidR="00B300DA">
        <w:rPr>
          <w:rFonts w:ascii="Arial" w:hAnsi="Arial" w:cs="Arial"/>
          <w:szCs w:val="24"/>
        </w:rPr>
        <w:t>,</w:t>
      </w:r>
      <w:r w:rsidR="00ED4823">
        <w:rPr>
          <w:rFonts w:ascii="Arial" w:hAnsi="Arial" w:cs="Arial"/>
          <w:szCs w:val="24"/>
        </w:rPr>
        <w:t xml:space="preserve"> t</w:t>
      </w:r>
      <w:r w:rsidR="0096160D" w:rsidRPr="00BD7E8A">
        <w:rPr>
          <w:rFonts w:ascii="Arial" w:hAnsi="Arial" w:cs="Arial"/>
          <w:szCs w:val="24"/>
        </w:rPr>
        <w:t>he LCDC may seek advice and consult with other agencies, and may disclose information on proj</w:t>
      </w:r>
      <w:bookmarkStart w:id="0" w:name="_GoBack"/>
      <w:bookmarkEnd w:id="0"/>
      <w:r w:rsidR="0096160D" w:rsidRPr="00BD7E8A">
        <w:rPr>
          <w:rFonts w:ascii="Arial" w:hAnsi="Arial" w:cs="Arial"/>
          <w:szCs w:val="24"/>
        </w:rPr>
        <w:t xml:space="preserve">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1C229803" w:rsidR="001815BF" w:rsidRPr="009A629E" w:rsidRDefault="00177997" w:rsidP="001815BF">
      <w:pPr>
        <w:pStyle w:val="NoSpacing"/>
        <w:numPr>
          <w:ilvl w:val="0"/>
          <w:numId w:val="11"/>
        </w:numPr>
        <w:jc w:val="both"/>
        <w:rPr>
          <w:rFonts w:ascii="Arial" w:hAnsi="Arial" w:cs="Arial"/>
          <w:lang w:eastAsia="en-IE"/>
        </w:rPr>
      </w:pPr>
      <w:r>
        <w:rPr>
          <w:rFonts w:ascii="Arial" w:hAnsi="Arial" w:cs="Arial"/>
          <w:lang w:eastAsia="en-IE"/>
        </w:rPr>
        <w:t>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0231B644"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w:t>
      </w:r>
      <w:r w:rsidR="00420ED2">
        <w:rPr>
          <w:rFonts w:ascii="Arial" w:hAnsi="Arial" w:cs="Arial"/>
        </w:rPr>
        <w:t>, or a portion</w:t>
      </w:r>
      <w:r w:rsidRPr="000944B9">
        <w:rPr>
          <w:rFonts w:ascii="Arial" w:hAnsi="Arial" w:cs="Arial"/>
        </w:rPr>
        <w:t xml:space="preserve"> of a project, applicants will be required to provide documentary evidence of the availability of the balance of funding for that particular element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7EA55217"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w:t>
      </w:r>
      <w:r w:rsidR="00C90F36" w:rsidRPr="009A629E">
        <w:rPr>
          <w:rFonts w:ascii="Arial" w:hAnsi="Arial" w:cs="Arial"/>
          <w:szCs w:val="24"/>
        </w:rPr>
        <w:t>this programme</w:t>
      </w:r>
      <w:r w:rsidRPr="009A629E">
        <w:rPr>
          <w:rFonts w:ascii="Arial" w:hAnsi="Arial" w:cs="Arial"/>
          <w:szCs w:val="24"/>
        </w:rPr>
        <w:t xml:space="preserve">. </w:t>
      </w:r>
    </w:p>
    <w:p w14:paraId="4047A4DC" w14:textId="759529A8"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07716E30"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w:t>
      </w:r>
      <w:r w:rsidRPr="0025146C">
        <w:rPr>
          <w:rFonts w:ascii="Arial" w:hAnsi="Arial" w:cs="Arial"/>
          <w:szCs w:val="24"/>
          <w:lang w:eastAsia="en-IE"/>
        </w:rPr>
        <w:lastRenderedPageBreak/>
        <w:t xml:space="preserve">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77777777"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0EEBDED3" w14:textId="77777777" w:rsidR="00957245" w:rsidRPr="00957245" w:rsidRDefault="00957245" w:rsidP="0025146C">
      <w:pPr>
        <w:tabs>
          <w:tab w:val="left" w:pos="0"/>
          <w:tab w:val="right" w:pos="8901"/>
        </w:tabs>
        <w:rPr>
          <w:rFonts w:ascii="Arial" w:hAnsi="Arial" w:cs="Arial"/>
          <w:b/>
          <w:szCs w:val="24"/>
          <w:lang w:eastAsia="en-IE"/>
        </w:rPr>
      </w:pPr>
      <w:r w:rsidRPr="00957245">
        <w:rPr>
          <w:rFonts w:ascii="Arial" w:hAnsi="Arial" w:cs="Arial"/>
          <w:b/>
          <w:szCs w:val="24"/>
          <w:lang w:eastAsia="en-IE"/>
        </w:rPr>
        <w:t>Local Community Development Committee</w:t>
      </w:r>
    </w:p>
    <w:p w14:paraId="09CFFBCE" w14:textId="77777777" w:rsidR="001132D6" w:rsidRPr="009A629E" w:rsidRDefault="00957245" w:rsidP="0025146C">
      <w:pPr>
        <w:tabs>
          <w:tab w:val="left" w:pos="0"/>
          <w:tab w:val="right" w:pos="8901"/>
        </w:tabs>
        <w:rPr>
          <w:rFonts w:ascii="Arial" w:hAnsi="Arial" w:cs="Arial"/>
          <w:b/>
          <w:i/>
          <w:szCs w:val="24"/>
          <w:highlight w:val="yellow"/>
          <w:lang w:eastAsia="en-IE"/>
        </w:rPr>
      </w:pPr>
      <w:r w:rsidRPr="009A629E">
        <w:rPr>
          <w:rFonts w:ascii="Arial" w:hAnsi="Arial" w:cs="Arial"/>
          <w:b/>
          <w:i/>
          <w:szCs w:val="24"/>
          <w:highlight w:val="yellow"/>
          <w:lang w:eastAsia="en-IE"/>
        </w:rPr>
        <w:t>[insert address line 1]</w:t>
      </w:r>
    </w:p>
    <w:p w14:paraId="0AFBB554" w14:textId="77777777" w:rsidR="00957245" w:rsidRPr="009A629E" w:rsidRDefault="00957245" w:rsidP="00957245">
      <w:pPr>
        <w:tabs>
          <w:tab w:val="left" w:pos="0"/>
          <w:tab w:val="right" w:pos="8901"/>
        </w:tabs>
        <w:rPr>
          <w:rFonts w:ascii="Arial" w:hAnsi="Arial" w:cs="Arial"/>
          <w:b/>
          <w:i/>
          <w:szCs w:val="24"/>
          <w:highlight w:val="yellow"/>
          <w:lang w:eastAsia="en-IE"/>
        </w:rPr>
      </w:pPr>
      <w:r w:rsidRPr="009A629E">
        <w:rPr>
          <w:rFonts w:ascii="Arial" w:hAnsi="Arial" w:cs="Arial"/>
          <w:b/>
          <w:i/>
          <w:szCs w:val="24"/>
          <w:highlight w:val="yellow"/>
          <w:lang w:eastAsia="en-IE"/>
        </w:rPr>
        <w:t>[insert address line 2]</w:t>
      </w:r>
    </w:p>
    <w:p w14:paraId="7568006C" w14:textId="77777777" w:rsidR="00957245" w:rsidRPr="009A629E" w:rsidRDefault="00957245" w:rsidP="00957245">
      <w:pPr>
        <w:tabs>
          <w:tab w:val="left" w:pos="0"/>
          <w:tab w:val="right" w:pos="8901"/>
        </w:tabs>
        <w:rPr>
          <w:rFonts w:ascii="Arial" w:hAnsi="Arial" w:cs="Arial"/>
          <w:b/>
          <w:i/>
          <w:szCs w:val="24"/>
          <w:highlight w:val="yellow"/>
          <w:lang w:eastAsia="en-IE"/>
        </w:rPr>
      </w:pPr>
      <w:r w:rsidRPr="009A629E">
        <w:rPr>
          <w:rFonts w:ascii="Arial" w:hAnsi="Arial" w:cs="Arial"/>
          <w:b/>
          <w:i/>
          <w:szCs w:val="24"/>
          <w:highlight w:val="yellow"/>
          <w:lang w:eastAsia="en-IE"/>
        </w:rPr>
        <w:t>[insert address line 3]</w:t>
      </w:r>
    </w:p>
    <w:p w14:paraId="31E5362E" w14:textId="77777777" w:rsidR="00957245" w:rsidRPr="009A629E" w:rsidRDefault="00A621AE" w:rsidP="00957245">
      <w:pPr>
        <w:tabs>
          <w:tab w:val="left" w:pos="0"/>
          <w:tab w:val="right" w:pos="8901"/>
        </w:tabs>
        <w:rPr>
          <w:rFonts w:ascii="Arial" w:hAnsi="Arial" w:cs="Arial"/>
          <w:b/>
          <w:i/>
          <w:szCs w:val="24"/>
          <w:highlight w:val="yellow"/>
          <w:lang w:eastAsia="en-IE"/>
        </w:rPr>
      </w:pPr>
      <w:r w:rsidRPr="009A629E">
        <w:rPr>
          <w:rFonts w:ascii="Arial" w:hAnsi="Arial" w:cs="Arial"/>
          <w:b/>
          <w:i/>
          <w:szCs w:val="24"/>
          <w:highlight w:val="yellow"/>
          <w:lang w:eastAsia="en-IE"/>
        </w:rPr>
        <w:t>[insert address line 4</w:t>
      </w:r>
      <w:r w:rsidR="00957245" w:rsidRPr="009A629E">
        <w:rPr>
          <w:rFonts w:ascii="Arial" w:hAnsi="Arial" w:cs="Arial"/>
          <w:b/>
          <w:i/>
          <w:szCs w:val="24"/>
          <w:highlight w:val="yellow"/>
          <w:lang w:eastAsia="en-IE"/>
        </w:rPr>
        <w:t>]</w:t>
      </w:r>
    </w:p>
    <w:p w14:paraId="415C61CC" w14:textId="77777777" w:rsidR="00957245" w:rsidRPr="00957245" w:rsidRDefault="00957245" w:rsidP="00957245">
      <w:pPr>
        <w:tabs>
          <w:tab w:val="left" w:pos="0"/>
          <w:tab w:val="right" w:pos="8901"/>
        </w:tabs>
        <w:rPr>
          <w:rFonts w:ascii="Arial" w:hAnsi="Arial" w:cs="Arial"/>
          <w:b/>
          <w:i/>
          <w:szCs w:val="24"/>
          <w:lang w:eastAsia="en-IE"/>
        </w:rPr>
      </w:pPr>
      <w:r w:rsidRPr="009A629E">
        <w:rPr>
          <w:rFonts w:ascii="Arial" w:hAnsi="Arial" w:cs="Arial"/>
          <w:b/>
          <w:i/>
          <w:szCs w:val="24"/>
          <w:highlight w:val="yellow"/>
          <w:lang w:eastAsia="en-IE"/>
        </w:rPr>
        <w:t>[insert Eircode]</w:t>
      </w: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31F82CD4" w14:textId="5CD708ED" w:rsidR="00847CDB" w:rsidRPr="009A629E"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957245" w:rsidRPr="009A629E">
        <w:rPr>
          <w:rFonts w:ascii="Arial" w:hAnsi="Arial" w:cs="Arial"/>
          <w:b/>
          <w:szCs w:val="24"/>
          <w:highlight w:val="yellow"/>
          <w:lang w:eastAsia="en-IE"/>
        </w:rPr>
        <w:t>[</w:t>
      </w:r>
      <w:r w:rsidR="00957245" w:rsidRPr="009A629E">
        <w:rPr>
          <w:rFonts w:ascii="Arial" w:hAnsi="Arial" w:cs="Arial"/>
          <w:b/>
          <w:i/>
          <w:szCs w:val="24"/>
          <w:highlight w:val="yellow"/>
          <w:lang w:eastAsia="en-IE"/>
        </w:rPr>
        <w:t>insert LCDC contact email address here</w:t>
      </w:r>
      <w:r w:rsidR="00957245" w:rsidRPr="009A629E">
        <w:rPr>
          <w:rFonts w:ascii="Arial" w:hAnsi="Arial" w:cs="Arial"/>
          <w:b/>
          <w:szCs w:val="24"/>
          <w:highlight w:val="yellow"/>
          <w:lang w:eastAsia="en-IE"/>
        </w:rPr>
        <w:t>]</w:t>
      </w:r>
    </w:p>
    <w:sectPr w:rsidR="00847CDB" w:rsidRPr="009A629E" w:rsidSect="00647411">
      <w:headerReference w:type="default" r:id="rId13"/>
      <w:footerReference w:type="default" r:id="rId14"/>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FCF7A" w14:textId="77777777" w:rsidR="001E74ED" w:rsidRDefault="001E74ED" w:rsidP="002B003C">
      <w:r>
        <w:separator/>
      </w:r>
    </w:p>
  </w:endnote>
  <w:endnote w:type="continuationSeparator" w:id="0">
    <w:p w14:paraId="6DE9F39C" w14:textId="77777777" w:rsidR="001E74ED" w:rsidRDefault="001E74ED" w:rsidP="002B003C">
      <w:r>
        <w:continuationSeparator/>
      </w:r>
    </w:p>
  </w:endnote>
  <w:endnote w:type="continuationNotice" w:id="1">
    <w:p w14:paraId="307405D9" w14:textId="77777777" w:rsidR="001E74ED" w:rsidRDefault="001E7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4962"/>
      <w:docPartObj>
        <w:docPartGallery w:val="Page Numbers (Bottom of Page)"/>
        <w:docPartUnique/>
      </w:docPartObj>
    </w:sdtPr>
    <w:sdtEndPr/>
    <w:sdtContent>
      <w:p w14:paraId="6806EC63" w14:textId="5FBC3D3E"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B300DA">
          <w:rPr>
            <w:noProof/>
          </w:rPr>
          <w:t>8</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D327" w14:textId="77777777" w:rsidR="001E74ED" w:rsidRDefault="001E74ED" w:rsidP="002B003C">
      <w:r>
        <w:separator/>
      </w:r>
    </w:p>
  </w:footnote>
  <w:footnote w:type="continuationSeparator" w:id="0">
    <w:p w14:paraId="54ED248B" w14:textId="77777777" w:rsidR="001E74ED" w:rsidRDefault="001E74ED" w:rsidP="002B003C">
      <w:r>
        <w:continuationSeparator/>
      </w:r>
    </w:p>
  </w:footnote>
  <w:footnote w:type="continuationNotice" w:id="1">
    <w:p w14:paraId="148EB7C7" w14:textId="77777777" w:rsidR="001E74ED" w:rsidRDefault="001E74ED"/>
  </w:footnote>
  <w:footnote w:id="2">
    <w:p w14:paraId="53381EFF" w14:textId="6B42FA0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Intreo and through the Local Employment Service etc. </w:t>
      </w:r>
      <w:r w:rsidR="00C975D5" w:rsidRPr="006D1A7B">
        <w:rPr>
          <w:rFonts w:ascii="Arial" w:hAnsi="Arial" w:cs="Arial"/>
        </w:rPr>
        <w:t>T</w:t>
      </w:r>
      <w:r w:rsidR="00B46D99">
        <w:rPr>
          <w:rFonts w:ascii="Arial" w:hAnsi="Arial" w:cs="Arial"/>
        </w:rPr>
        <w:t>h</w:t>
      </w:r>
      <w:r w:rsidR="005A1567">
        <w:rPr>
          <w:rFonts w:ascii="Arial" w:hAnsi="Arial" w:cs="Arial"/>
        </w:rPr>
        <w:t>e</w:t>
      </w:r>
      <w:r w:rsidR="00C975D5" w:rsidRPr="006D1A7B">
        <w:rPr>
          <w:rFonts w:ascii="Arial" w:hAnsi="Arial" w:cs="Arial"/>
        </w:rPr>
        <w:t xml:space="preserve"> </w:t>
      </w:r>
      <w:r w:rsidRPr="006D1A7B">
        <w:rPr>
          <w:rFonts w:ascii="Arial" w:hAnsi="Arial" w:cs="Arial"/>
        </w:rPr>
        <w:t xml:space="preserve">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Pobal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1"/>
  </w:num>
  <w:num w:numId="2">
    <w:abstractNumId w:val="22"/>
  </w:num>
  <w:num w:numId="3">
    <w:abstractNumId w:val="10"/>
  </w:num>
  <w:num w:numId="4">
    <w:abstractNumId w:val="36"/>
  </w:num>
  <w:num w:numId="5">
    <w:abstractNumId w:val="26"/>
  </w:num>
  <w:num w:numId="6">
    <w:abstractNumId w:val="3"/>
  </w:num>
  <w:num w:numId="7">
    <w:abstractNumId w:val="18"/>
  </w:num>
  <w:num w:numId="8">
    <w:abstractNumId w:val="31"/>
  </w:num>
  <w:num w:numId="9">
    <w:abstractNumId w:val="25"/>
  </w:num>
  <w:num w:numId="10">
    <w:abstractNumId w:val="28"/>
  </w:num>
  <w:num w:numId="11">
    <w:abstractNumId w:val="13"/>
  </w:num>
  <w:num w:numId="12">
    <w:abstractNumId w:val="30"/>
  </w:num>
  <w:num w:numId="13">
    <w:abstractNumId w:val="1"/>
  </w:num>
  <w:num w:numId="14">
    <w:abstractNumId w:val="35"/>
  </w:num>
  <w:num w:numId="15">
    <w:abstractNumId w:val="7"/>
  </w:num>
  <w:num w:numId="16">
    <w:abstractNumId w:val="4"/>
  </w:num>
  <w:num w:numId="17">
    <w:abstractNumId w:val="19"/>
  </w:num>
  <w:num w:numId="18">
    <w:abstractNumId w:val="2"/>
  </w:num>
  <w:num w:numId="19">
    <w:abstractNumId w:val="37"/>
  </w:num>
  <w:num w:numId="20">
    <w:abstractNumId w:val="5"/>
  </w:num>
  <w:num w:numId="21">
    <w:abstractNumId w:val="17"/>
  </w:num>
  <w:num w:numId="22">
    <w:abstractNumId w:val="20"/>
  </w:num>
  <w:num w:numId="23">
    <w:abstractNumId w:val="33"/>
  </w:num>
  <w:num w:numId="24">
    <w:abstractNumId w:val="12"/>
  </w:num>
  <w:num w:numId="25">
    <w:abstractNumId w:val="29"/>
  </w:num>
  <w:num w:numId="26">
    <w:abstractNumId w:val="23"/>
  </w:num>
  <w:num w:numId="27">
    <w:abstractNumId w:val="21"/>
  </w:num>
  <w:num w:numId="28">
    <w:abstractNumId w:val="27"/>
  </w:num>
  <w:num w:numId="29">
    <w:abstractNumId w:val="16"/>
  </w:num>
  <w:num w:numId="30">
    <w:abstractNumId w:val="0"/>
  </w:num>
  <w:num w:numId="31">
    <w:abstractNumId w:val="34"/>
  </w:num>
  <w:num w:numId="32">
    <w:abstractNumId w:val="38"/>
  </w:num>
  <w:num w:numId="33">
    <w:abstractNumId w:val="32"/>
  </w:num>
  <w:num w:numId="34">
    <w:abstractNumId w:val="15"/>
  </w:num>
  <w:num w:numId="35">
    <w:abstractNumId w:val="8"/>
  </w:num>
  <w:num w:numId="36">
    <w:abstractNumId w:val="24"/>
  </w:num>
  <w:num w:numId="37">
    <w:abstractNumId w:val="14"/>
  </w:num>
  <w:num w:numId="38">
    <w:abstractNumId w:val="9"/>
  </w:num>
  <w:num w:numId="3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activeWritingStyle w:appName="MSWord" w:lang="en-GB" w:vendorID="64" w:dllVersion="131078" w:nlCheck="1" w:checkStyle="0"/>
  <w:activeWritingStyle w:appName="MSWord" w:lang="en-US" w:vendorID="64" w:dllVersion="131078" w:nlCheck="1" w:checkStyle="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557FE"/>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4DD9"/>
    <w:rsid w:val="000D575B"/>
    <w:rsid w:val="000D6590"/>
    <w:rsid w:val="000D6939"/>
    <w:rsid w:val="000D6AD7"/>
    <w:rsid w:val="000D75CE"/>
    <w:rsid w:val="000E14C4"/>
    <w:rsid w:val="000E272A"/>
    <w:rsid w:val="000E2A62"/>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77997"/>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4ED"/>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45F1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378F"/>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587"/>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109E"/>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A0A"/>
    <w:rsid w:val="00395B66"/>
    <w:rsid w:val="003A0B46"/>
    <w:rsid w:val="003A1F26"/>
    <w:rsid w:val="003A2F0A"/>
    <w:rsid w:val="003A3042"/>
    <w:rsid w:val="003A358D"/>
    <w:rsid w:val="003A3C03"/>
    <w:rsid w:val="003A45EC"/>
    <w:rsid w:val="003A47F0"/>
    <w:rsid w:val="003A5A32"/>
    <w:rsid w:val="003A749B"/>
    <w:rsid w:val="003A78DC"/>
    <w:rsid w:val="003B0E42"/>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0ED2"/>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67"/>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1DB9"/>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1491"/>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96F33"/>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C49"/>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037F"/>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4B98"/>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1C4"/>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1E84"/>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4385"/>
    <w:rsid w:val="00B15067"/>
    <w:rsid w:val="00B152A2"/>
    <w:rsid w:val="00B15FA9"/>
    <w:rsid w:val="00B16556"/>
    <w:rsid w:val="00B20240"/>
    <w:rsid w:val="00B203CA"/>
    <w:rsid w:val="00B20806"/>
    <w:rsid w:val="00B208E9"/>
    <w:rsid w:val="00B20E57"/>
    <w:rsid w:val="00B21235"/>
    <w:rsid w:val="00B2349C"/>
    <w:rsid w:val="00B24A62"/>
    <w:rsid w:val="00B24D57"/>
    <w:rsid w:val="00B300DA"/>
    <w:rsid w:val="00B32AAD"/>
    <w:rsid w:val="00B363D6"/>
    <w:rsid w:val="00B37A8E"/>
    <w:rsid w:val="00B429A2"/>
    <w:rsid w:val="00B42DFD"/>
    <w:rsid w:val="00B43055"/>
    <w:rsid w:val="00B46D99"/>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0CD"/>
    <w:rsid w:val="00B862FA"/>
    <w:rsid w:val="00B87F4D"/>
    <w:rsid w:val="00B921F1"/>
    <w:rsid w:val="00B9290A"/>
    <w:rsid w:val="00B92CEF"/>
    <w:rsid w:val="00B93631"/>
    <w:rsid w:val="00B948BA"/>
    <w:rsid w:val="00B94CD2"/>
    <w:rsid w:val="00B955E8"/>
    <w:rsid w:val="00B96786"/>
    <w:rsid w:val="00B96FC9"/>
    <w:rsid w:val="00B97C79"/>
    <w:rsid w:val="00BA097A"/>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0F36"/>
    <w:rsid w:val="00C9103D"/>
    <w:rsid w:val="00C92CE9"/>
    <w:rsid w:val="00C93019"/>
    <w:rsid w:val="00C945C4"/>
    <w:rsid w:val="00C96396"/>
    <w:rsid w:val="00C975D5"/>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16EF"/>
    <w:rsid w:val="00CB3D3D"/>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C7ADE"/>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CF7FC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2AA4"/>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104B"/>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948"/>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6D56"/>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eFileName xmlns="ded1075a-723a-4f93-b85d-78ae75da8840">RCDSICUCEP003-001-2024</eDocs_eFileName>
    <h1f8bb4843d6459a8b809123185593c7 xmlns="ded1075a-723a-4f93-b85d-78ae75da884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h1f8bb4843d6459a8b809123185593c7>
    <nb1b8a72855341e18dd75ce464e281f2 xmlns="ded1075a-723a-4f93-b85d-78ae75da884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bbd3fafa5ab4e5eb8a6a5e099cef439 xmlns="ded1075a-723a-4f93-b85d-78ae75da8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ed1075a-723a-4f93-b85d-78ae75da8840">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#Budget</TermName>
          <TermId xmlns="http://schemas.microsoft.com/office/infopath/2007/PartnerControls">e2bddf1b-6151-45de-a50a-32d6f60663b1</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#Meeting Minutes</TermName>
          <TermId xmlns="http://schemas.microsoft.com/office/infopath/2007/PartnerControls">910f4c02-981f-4311-a031-d90b8e89424e</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#Progress Report</TermName>
          <TermId xmlns="http://schemas.microsoft.com/office/infopath/2007/PartnerControls">32640289-659b-414f-b503-865bbe718912</TermId>
        </TermInfo>
        <TermInfo xmlns="http://schemas.microsoft.com/office/infopath/2007/PartnerControls">
          <TermName xmlns="http://schemas.microsoft.com/office/infopath/2007/PartnerControls">#Report</TermName>
          <TermId xmlns="http://schemas.microsoft.com/office/infopath/2007/PartnerControls">ee14e317-5f7a-4b5b-b2f7-d93ee711ab56</TermId>
        </TermInfo>
      </Terms>
    </m02c691f3efa402dab5cbaa8c240a9e7>
    <_vti_ItemDeclaredRecord xmlns="ded1075a-723a-4f93-b85d-78ae75da8840" xsi:nil="true"/>
    <eDocs_FileStatus xmlns="ded1075a-723a-4f93-b85d-78ae75da8840">Live</eDocs_FileStatus>
    <TaxCatchAll xmlns="ded1075a-723a-4f93-b85d-78ae75da8840">
      <Value>24</Value>
      <Value>23</Value>
      <Value>22</Value>
      <Value>21</Value>
      <Value>20</Value>
      <Value>19</Value>
      <Value>18</Value>
      <Value>15</Value>
      <Value>14</Value>
      <Value>13</Value>
      <Value>9</Value>
      <Value>8</Value>
      <Value>6</Value>
      <Value>1</Value>
    </TaxCatchAll>
    <fbaa881fc4ae443f9fdafbdd527793df xmlns="ded1075a-723a-4f93-b85d-78ae75da8840">
      <Terms xmlns="http://schemas.microsoft.com/office/infopath/2007/PartnerControls"/>
    </fbaa881fc4ae443f9fdafbdd527793d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75A7F55C9551A4F8E0B2118B21445B2" ma:contentTypeVersion="91" ma:contentTypeDescription="" ma:contentTypeScope="" ma:versionID="23f451a0b23f80cb811566d1d2ab012d">
  <xsd:schema xmlns:xsd="http://www.w3.org/2001/XMLSchema" xmlns:xs="http://www.w3.org/2001/XMLSchema" xmlns:p="http://schemas.microsoft.com/office/2006/metadata/properties" xmlns:ns2="ded1075a-723a-4f93-b85d-78ae75da8840" targetNamespace="http://schemas.microsoft.com/office/2006/metadata/properties" ma:root="true" ma:fieldsID="2eeee51ab493355165bb6cb3b05c6e19" ns2:_="">
    <xsd:import namespace="ded1075a-723a-4f93-b85d-78ae75da884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1075a-723a-4f93-b85d-78ae75da884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b593ea4-4fd6-47a0-92e1-4327d1d44ed9}" ma:internalName="TaxCatchAll" ma:showField="CatchAllData"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93ea4-4fd6-47a0-92e1-4327d1d44ed9}" ma:internalName="TaxCatchAllLabel" ma:readOnly="true" ma:showField="CatchAllDataLabel"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b620ab1a-9124-469d-9744-d6143ba9192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2.xml><?xml version="1.0" encoding="utf-8"?>
<ds:datastoreItem xmlns:ds="http://schemas.openxmlformats.org/officeDocument/2006/customXml" ds:itemID="{73F89F82-AF0E-442C-A9E9-5219ED6AA471}">
  <ds:schemaRefs>
    <ds:schemaRef ds:uri="http://purl.org/dc/terms/"/>
    <ds:schemaRef ds:uri="ded1075a-723a-4f93-b85d-78ae75da88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EA990C-DE70-4ACB-8970-AA7764D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1075a-723a-4f93-b85d-78ae75da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74CD4-E3DE-41FE-B179-7C96D907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McDonagh (DRCD)</dc:creator>
  <cp:lastModifiedBy>DRCD Comment</cp:lastModifiedBy>
  <cp:revision>13</cp:revision>
  <cp:lastPrinted>2018-05-30T13:50:00Z</cp:lastPrinted>
  <dcterms:created xsi:type="dcterms:W3CDTF">2024-10-15T15:54:00Z</dcterms:created>
  <dcterms:modified xsi:type="dcterms:W3CDTF">2024-11-07T17:16:00Z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0x0101000BC94875665D404BB1351B53C41FD2C000875A7F55C9551A4F8E0B2118B21445B2</vt:lpwstr>
  </property>
  <property fmtid="{D5CDD505-2E9C-101B-9397-08002B2CF9AE}" pid="3" name="eDocs_FileTopics">
    <vt:lpwstr>13;#Common|30441f8f-45f5-4ea5-8944-a47d1d4f4adb;#6;##Administration|69de52f0-4635-46fd-ab40-afe2eb3f944d;#14;##Budget|e2bddf1b-6151-45de-a50a-32d6f60663b1;#8;##Correspondence|a355d7bd-26fe-4023-8076-fb494aeebd2c;#15;##Expenditure|8d1d14e5-09a8-416a-8f70-78029d1c55d6;#21;##Finance|306819a7-6f24-4627-a6bf-00b09b6456f5;#22;##Grants|3d5c7e3d-27e1-4180-b47e-3b60f6f15d44;#23;##Meeting Minutes|910f4c02-981f-4311-a031-d90b8e89424e;#24;##Procedures|9567ff9a-f909-4635-8233-b8a5aa0fb7f9;#18;##Progress Report|32640289-659b-414f-b503-865bbe718912;#19;##Report|ee14e317-5f7a-4b5b-b2f7-d93ee711ab56</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20;#2024|f9d1148a-0fc6-48c6-be43-14c143467c55</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9;#Unclassified|633aad03-fabf-442b-85c7-8209b03da9f6</vt:lpwstr>
  </property>
  <property fmtid="{D5CDD505-2E9C-101B-9397-08002B2CF9AE}" pid="16" name="_docset_NoMedatataSyncRequired">
    <vt:lpwstr>False</vt:lpwstr>
  </property>
  <property fmtid="{D5CDD505-2E9C-101B-9397-08002B2CF9AE}" pid="17" name="eDocs_Series">
    <vt:lpwstr>1;#003|b620ab1a-9124-469d-9744-d6143ba9192f</vt:lpwstr>
  </property>
  <property fmtid="{D5CDD505-2E9C-101B-9397-08002B2CF9AE}" pid="18" name="eDocs_DocumentTopics">
    <vt:lpwstr/>
  </property>
  <property fmtid="{D5CDD505-2E9C-101B-9397-08002B2CF9AE}" pid="19" name="ge25f6a3ef6f42d4865685f2a74bf8c7">
    <vt:lpwstr/>
  </property>
  <property fmtid="{D5CDD505-2E9C-101B-9397-08002B2CF9AE}" pid="20" name="eDocs_RetentionPeriodTerm">
    <vt:lpwstr/>
  </property>
</Properties>
</file>